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A6" w:rsidRPr="00D05D0D" w:rsidRDefault="001010A6" w:rsidP="00402DBE">
      <w:pPr>
        <w:pStyle w:val="Lijstalinea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02DBE">
        <w:rPr>
          <w:rFonts w:ascii="Arial" w:hAnsi="Arial" w:cs="Arial"/>
          <w:sz w:val="20"/>
          <w:szCs w:val="20"/>
        </w:rPr>
        <w:t>Opening</w:t>
      </w:r>
      <w:r w:rsidR="00402DBE">
        <w:rPr>
          <w:rFonts w:ascii="Arial" w:hAnsi="Arial" w:cs="Arial"/>
          <w:sz w:val="20"/>
          <w:szCs w:val="20"/>
        </w:rPr>
        <w:t xml:space="preserve"> </w:t>
      </w:r>
      <w:r w:rsidR="00402DBE" w:rsidRPr="00D05D0D">
        <w:rPr>
          <w:rFonts w:ascii="Arial" w:hAnsi="Arial" w:cs="Arial"/>
          <w:b/>
          <w:sz w:val="20"/>
          <w:szCs w:val="20"/>
        </w:rPr>
        <w:t>(9:00</w:t>
      </w:r>
      <w:r w:rsidR="00D05D0D" w:rsidRPr="00D05D0D">
        <w:rPr>
          <w:rFonts w:ascii="Arial" w:hAnsi="Arial" w:cs="Arial"/>
          <w:b/>
          <w:sz w:val="20"/>
          <w:szCs w:val="20"/>
        </w:rPr>
        <w:t xml:space="preserve"> – 09.30</w:t>
      </w:r>
      <w:r w:rsidR="00402DBE" w:rsidRPr="00D05D0D">
        <w:rPr>
          <w:rFonts w:ascii="Arial" w:hAnsi="Arial" w:cs="Arial"/>
          <w:b/>
          <w:sz w:val="20"/>
          <w:szCs w:val="20"/>
        </w:rPr>
        <w:t xml:space="preserve"> uur)</w:t>
      </w:r>
    </w:p>
    <w:p w:rsidR="001010A6" w:rsidRDefault="001010A6" w:rsidP="00402DBE">
      <w:pPr>
        <w:numPr>
          <w:ilvl w:val="1"/>
          <w:numId w:val="1"/>
        </w:numPr>
        <w:spacing w:after="0" w:line="264" w:lineRule="atLeas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Voorstelrondje</w:t>
      </w:r>
    </w:p>
    <w:p w:rsidR="001010A6" w:rsidRDefault="001010A6" w:rsidP="001010A6">
      <w:pPr>
        <w:numPr>
          <w:ilvl w:val="1"/>
          <w:numId w:val="1"/>
        </w:numPr>
        <w:spacing w:line="264" w:lineRule="atLeas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Ervaring met onderwerp</w:t>
      </w:r>
    </w:p>
    <w:p w:rsidR="001010A6" w:rsidRPr="001010A6" w:rsidRDefault="001010A6" w:rsidP="001010A6">
      <w:pPr>
        <w:numPr>
          <w:ilvl w:val="1"/>
          <w:numId w:val="1"/>
        </w:numPr>
        <w:spacing w:line="264" w:lineRule="atLeas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Verwachtingen van de training</w:t>
      </w:r>
    </w:p>
    <w:p w:rsidR="001010A6" w:rsidRDefault="001010A6" w:rsidP="001010A6">
      <w:pPr>
        <w:numPr>
          <w:ilvl w:val="0"/>
          <w:numId w:val="1"/>
        </w:numPr>
        <w:spacing w:line="264" w:lineRule="atLeast"/>
        <w:contextualSpacing/>
        <w:rPr>
          <w:rFonts w:ascii="Arial" w:hAnsi="Arial" w:cs="Arial"/>
          <w:sz w:val="20"/>
          <w:szCs w:val="20"/>
        </w:rPr>
      </w:pPr>
      <w:r w:rsidRPr="001010A6">
        <w:rPr>
          <w:rFonts w:ascii="Arial" w:hAnsi="Arial" w:cs="Arial"/>
          <w:sz w:val="20"/>
          <w:szCs w:val="20"/>
        </w:rPr>
        <w:t>Theorie: Kwaliteit van zorg en patiëntveiligheid</w:t>
      </w:r>
      <w:r w:rsidR="00D05D0D">
        <w:rPr>
          <w:rFonts w:ascii="Arial" w:hAnsi="Arial" w:cs="Arial"/>
          <w:sz w:val="20"/>
          <w:szCs w:val="20"/>
        </w:rPr>
        <w:t xml:space="preserve"> </w:t>
      </w:r>
      <w:r w:rsidR="00D05D0D" w:rsidRPr="00D05D0D">
        <w:rPr>
          <w:rFonts w:ascii="Arial" w:hAnsi="Arial" w:cs="Arial"/>
          <w:b/>
          <w:sz w:val="20"/>
          <w:szCs w:val="20"/>
        </w:rPr>
        <w:t>(09.30 – 10.30 uur)</w:t>
      </w:r>
    </w:p>
    <w:p w:rsidR="001010A6" w:rsidRDefault="001010A6" w:rsidP="001010A6">
      <w:pPr>
        <w:numPr>
          <w:ilvl w:val="1"/>
          <w:numId w:val="1"/>
        </w:numPr>
        <w:spacing w:line="264" w:lineRule="atLeas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 is kwaliteit van zorg</w:t>
      </w:r>
    </w:p>
    <w:p w:rsidR="001010A6" w:rsidRDefault="001010A6" w:rsidP="001010A6">
      <w:pPr>
        <w:numPr>
          <w:ilvl w:val="1"/>
          <w:numId w:val="1"/>
        </w:numPr>
        <w:spacing w:line="264" w:lineRule="atLeas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 is patiëntveiligheid</w:t>
      </w:r>
    </w:p>
    <w:p w:rsidR="001010A6" w:rsidRDefault="001010A6" w:rsidP="001010A6">
      <w:pPr>
        <w:numPr>
          <w:ilvl w:val="1"/>
          <w:numId w:val="1"/>
        </w:numPr>
        <w:spacing w:line="264" w:lineRule="atLeas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Vermijdbare schade</w:t>
      </w:r>
    </w:p>
    <w:p w:rsidR="001010A6" w:rsidRDefault="001010A6" w:rsidP="001010A6">
      <w:pPr>
        <w:numPr>
          <w:ilvl w:val="1"/>
          <w:numId w:val="1"/>
        </w:numPr>
        <w:spacing w:line="264" w:lineRule="atLeast"/>
        <w:contextualSpacing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Resiliance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going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solid</w:t>
      </w:r>
      <w:proofErr w:type="spellEnd"/>
    </w:p>
    <w:p w:rsidR="001010A6" w:rsidRDefault="001010A6" w:rsidP="001010A6">
      <w:pPr>
        <w:numPr>
          <w:ilvl w:val="1"/>
          <w:numId w:val="1"/>
        </w:numPr>
        <w:spacing w:line="264" w:lineRule="atLeas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Veiligheidscultuur</w:t>
      </w:r>
    </w:p>
    <w:p w:rsidR="001010A6" w:rsidRDefault="001010A6" w:rsidP="001010A6">
      <w:pPr>
        <w:numPr>
          <w:ilvl w:val="1"/>
          <w:numId w:val="1"/>
        </w:numPr>
        <w:spacing w:line="264" w:lineRule="atLeas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Geschiedenis veiligheidsmanagement en de </w:t>
      </w:r>
      <w:r w:rsidR="00DD2B8F">
        <w:rPr>
          <w:rFonts w:ascii="Arial" w:hAnsi="Arial" w:cs="Arial"/>
          <w:sz w:val="20"/>
          <w:szCs w:val="20"/>
        </w:rPr>
        <w:t>toekomst van barrière gericht risicomanagement</w:t>
      </w:r>
    </w:p>
    <w:p w:rsidR="00DD2B8F" w:rsidRDefault="00DD2B8F" w:rsidP="00DD2B8F">
      <w:pPr>
        <w:numPr>
          <w:ilvl w:val="0"/>
          <w:numId w:val="1"/>
        </w:numPr>
        <w:spacing w:line="264" w:lineRule="atLeas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Pauze</w:t>
      </w:r>
      <w:r w:rsidR="00D05D0D">
        <w:rPr>
          <w:rFonts w:ascii="Arial" w:hAnsi="Arial" w:cs="Arial"/>
          <w:sz w:val="20"/>
          <w:szCs w:val="20"/>
        </w:rPr>
        <w:t xml:space="preserve"> </w:t>
      </w:r>
      <w:r w:rsidR="00D05D0D" w:rsidRPr="00D05D0D">
        <w:rPr>
          <w:rFonts w:ascii="Arial" w:hAnsi="Arial" w:cs="Arial"/>
          <w:b/>
          <w:sz w:val="20"/>
          <w:szCs w:val="20"/>
        </w:rPr>
        <w:t>(10.30 – 10.45 uur)</w:t>
      </w:r>
    </w:p>
    <w:p w:rsidR="001010A6" w:rsidRDefault="001010A6" w:rsidP="001010A6">
      <w:pPr>
        <w:numPr>
          <w:ilvl w:val="0"/>
          <w:numId w:val="1"/>
        </w:numPr>
        <w:spacing w:line="264" w:lineRule="atLeast"/>
        <w:contextualSpacing/>
        <w:rPr>
          <w:rFonts w:ascii="Arial" w:hAnsi="Arial" w:cs="Arial"/>
          <w:sz w:val="20"/>
          <w:szCs w:val="20"/>
        </w:rPr>
      </w:pPr>
      <w:r w:rsidRPr="001010A6">
        <w:rPr>
          <w:rFonts w:ascii="Arial" w:hAnsi="Arial" w:cs="Arial"/>
          <w:sz w:val="20"/>
          <w:szCs w:val="20"/>
        </w:rPr>
        <w:t>Human Factors</w:t>
      </w:r>
      <w:r w:rsidR="00D05D0D">
        <w:rPr>
          <w:rFonts w:ascii="Arial" w:hAnsi="Arial" w:cs="Arial"/>
          <w:sz w:val="20"/>
          <w:szCs w:val="20"/>
        </w:rPr>
        <w:t xml:space="preserve"> </w:t>
      </w:r>
      <w:r w:rsidR="00D05D0D" w:rsidRPr="00D05D0D">
        <w:rPr>
          <w:rFonts w:ascii="Arial" w:hAnsi="Arial" w:cs="Arial"/>
          <w:b/>
          <w:sz w:val="20"/>
          <w:szCs w:val="20"/>
        </w:rPr>
        <w:t>(10.45- 11.45 uur)</w:t>
      </w:r>
    </w:p>
    <w:p w:rsidR="00DD2B8F" w:rsidRDefault="00DD2B8F" w:rsidP="00DD2B8F">
      <w:pPr>
        <w:numPr>
          <w:ilvl w:val="1"/>
          <w:numId w:val="1"/>
        </w:numPr>
        <w:spacing w:line="264" w:lineRule="atLeas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 is HF</w:t>
      </w:r>
    </w:p>
    <w:p w:rsidR="00DD2B8F" w:rsidRDefault="00DD2B8F" w:rsidP="00DD2B8F">
      <w:pPr>
        <w:numPr>
          <w:ilvl w:val="1"/>
          <w:numId w:val="1"/>
        </w:numPr>
        <w:spacing w:line="264" w:lineRule="atLeas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HFIT-model (</w:t>
      </w:r>
      <w:r w:rsidRPr="001010A6">
        <w:rPr>
          <w:rFonts w:ascii="Arial" w:hAnsi="Arial" w:cs="Arial"/>
          <w:sz w:val="20"/>
          <w:szCs w:val="20"/>
        </w:rPr>
        <w:t>Human Factors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Investigation</w:t>
      </w:r>
      <w:proofErr w:type="spellEnd"/>
      <w:r>
        <w:rPr>
          <w:rFonts w:ascii="Arial" w:hAnsi="Arial" w:cs="Arial"/>
          <w:sz w:val="20"/>
          <w:szCs w:val="20"/>
        </w:rPr>
        <w:t xml:space="preserve"> Tool</w:t>
      </w:r>
    </w:p>
    <w:p w:rsidR="00DD2B8F" w:rsidRDefault="00DD2B8F" w:rsidP="00DD2B8F">
      <w:pPr>
        <w:numPr>
          <w:ilvl w:val="1"/>
          <w:numId w:val="1"/>
        </w:numPr>
        <w:spacing w:line="264" w:lineRule="atLeas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Thinking </w:t>
      </w:r>
      <w:proofErr w:type="spellStart"/>
      <w:r>
        <w:rPr>
          <w:rFonts w:ascii="Arial" w:hAnsi="Arial" w:cs="Arial"/>
          <w:sz w:val="20"/>
          <w:szCs w:val="20"/>
        </w:rPr>
        <w:t>fast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slow; de rol van het snelle reflexbrein en het langzame reflecterende brein bij visuele perceptie, communicatie, besluitvorming, geheugen</w:t>
      </w:r>
    </w:p>
    <w:p w:rsidR="00DD2B8F" w:rsidRDefault="00DD2B8F" w:rsidP="00DD2B8F">
      <w:pPr>
        <w:numPr>
          <w:ilvl w:val="1"/>
          <w:numId w:val="1"/>
        </w:numPr>
        <w:spacing w:line="264" w:lineRule="atLeast"/>
        <w:contextualSpacing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Cognitive</w:t>
      </w:r>
      <w:proofErr w:type="spellEnd"/>
      <w:r>
        <w:rPr>
          <w:rFonts w:ascii="Arial" w:hAnsi="Arial" w:cs="Arial"/>
          <w:sz w:val="20"/>
          <w:szCs w:val="20"/>
        </w:rPr>
        <w:t xml:space="preserve"> bias</w:t>
      </w:r>
    </w:p>
    <w:p w:rsidR="00DD2B8F" w:rsidRDefault="00DD2B8F" w:rsidP="00DD2B8F">
      <w:pPr>
        <w:numPr>
          <w:ilvl w:val="1"/>
          <w:numId w:val="1"/>
        </w:numPr>
        <w:spacing w:line="264" w:lineRule="atLeast"/>
        <w:contextualSpacing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Multitasken</w:t>
      </w:r>
      <w:proofErr w:type="spellEnd"/>
    </w:p>
    <w:p w:rsidR="00DD2B8F" w:rsidRDefault="00DD2B8F" w:rsidP="00DD2B8F">
      <w:pPr>
        <w:numPr>
          <w:ilvl w:val="1"/>
          <w:numId w:val="1"/>
        </w:numPr>
        <w:spacing w:line="264" w:lineRule="atLeast"/>
        <w:contextualSpacing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Skill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based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rule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based</w:t>
      </w:r>
      <w:proofErr w:type="spellEnd"/>
      <w:r>
        <w:rPr>
          <w:rFonts w:ascii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</w:rPr>
        <w:t>knowledge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based</w:t>
      </w:r>
      <w:proofErr w:type="spellEnd"/>
      <w:r>
        <w:rPr>
          <w:rFonts w:ascii="Arial" w:hAnsi="Arial" w:cs="Arial"/>
          <w:sz w:val="20"/>
          <w:szCs w:val="20"/>
        </w:rPr>
        <w:t xml:space="preserve"> handelen</w:t>
      </w:r>
    </w:p>
    <w:p w:rsidR="00DD2B8F" w:rsidRDefault="00DD2B8F" w:rsidP="00DD2B8F">
      <w:pPr>
        <w:numPr>
          <w:ilvl w:val="0"/>
          <w:numId w:val="1"/>
        </w:numPr>
        <w:spacing w:line="264" w:lineRule="atLeas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Begrippen / definities: incidenten, calamiteiten en complicaties</w:t>
      </w:r>
    </w:p>
    <w:p w:rsidR="00DD2B8F" w:rsidRPr="00D05D0D" w:rsidRDefault="00DD2B8F" w:rsidP="00DD2B8F">
      <w:pPr>
        <w:numPr>
          <w:ilvl w:val="0"/>
          <w:numId w:val="1"/>
        </w:numPr>
        <w:spacing w:line="264" w:lineRule="atLeast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Pauze</w:t>
      </w:r>
      <w:r w:rsidR="00D05D0D">
        <w:rPr>
          <w:rFonts w:ascii="Arial" w:hAnsi="Arial" w:cs="Arial"/>
          <w:sz w:val="20"/>
          <w:szCs w:val="20"/>
        </w:rPr>
        <w:t xml:space="preserve"> </w:t>
      </w:r>
      <w:r w:rsidR="00D05D0D" w:rsidRPr="00D05D0D">
        <w:rPr>
          <w:rFonts w:ascii="Arial" w:hAnsi="Arial" w:cs="Arial"/>
          <w:b/>
          <w:sz w:val="20"/>
          <w:szCs w:val="20"/>
        </w:rPr>
        <w:t>(11.45 – 12.00 uur)</w:t>
      </w:r>
    </w:p>
    <w:p w:rsidR="001010A6" w:rsidRDefault="001010A6" w:rsidP="001010A6">
      <w:pPr>
        <w:numPr>
          <w:ilvl w:val="0"/>
          <w:numId w:val="1"/>
        </w:numPr>
        <w:spacing w:line="264" w:lineRule="atLeast"/>
        <w:contextualSpacing/>
        <w:rPr>
          <w:rFonts w:ascii="Arial" w:hAnsi="Arial" w:cs="Arial"/>
          <w:sz w:val="20"/>
          <w:szCs w:val="20"/>
        </w:rPr>
      </w:pPr>
      <w:proofErr w:type="spellStart"/>
      <w:r w:rsidRPr="001010A6">
        <w:rPr>
          <w:rFonts w:ascii="Arial" w:hAnsi="Arial" w:cs="Arial"/>
          <w:sz w:val="20"/>
          <w:szCs w:val="20"/>
        </w:rPr>
        <w:t>Incidentcausatie</w:t>
      </w:r>
      <w:proofErr w:type="spellEnd"/>
      <w:r w:rsidR="00D05D0D">
        <w:rPr>
          <w:rFonts w:ascii="Arial" w:hAnsi="Arial" w:cs="Arial"/>
          <w:sz w:val="20"/>
          <w:szCs w:val="20"/>
        </w:rPr>
        <w:t xml:space="preserve"> </w:t>
      </w:r>
      <w:r w:rsidR="00D05D0D" w:rsidRPr="00D05D0D">
        <w:rPr>
          <w:rFonts w:ascii="Arial" w:hAnsi="Arial" w:cs="Arial"/>
          <w:b/>
          <w:sz w:val="20"/>
          <w:szCs w:val="20"/>
        </w:rPr>
        <w:t>(12.00 – 13.00 uur)</w:t>
      </w:r>
    </w:p>
    <w:p w:rsidR="00A36180" w:rsidRDefault="00A36180" w:rsidP="00A36180">
      <w:pPr>
        <w:numPr>
          <w:ilvl w:val="1"/>
          <w:numId w:val="1"/>
        </w:numPr>
        <w:spacing w:line="264" w:lineRule="atLeas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Model of </w:t>
      </w:r>
      <w:proofErr w:type="spellStart"/>
      <w:r>
        <w:rPr>
          <w:rFonts w:ascii="Arial" w:hAnsi="Arial" w:cs="Arial"/>
          <w:sz w:val="20"/>
          <w:szCs w:val="20"/>
        </w:rPr>
        <w:t>unsafe</w:t>
      </w:r>
      <w:proofErr w:type="spellEnd"/>
      <w:r>
        <w:rPr>
          <w:rFonts w:ascii="Arial" w:hAnsi="Arial" w:cs="Arial"/>
          <w:sz w:val="20"/>
          <w:szCs w:val="20"/>
        </w:rPr>
        <w:t xml:space="preserve"> acts, James </w:t>
      </w:r>
      <w:proofErr w:type="spellStart"/>
      <w:r>
        <w:rPr>
          <w:rFonts w:ascii="Arial" w:hAnsi="Arial" w:cs="Arial"/>
          <w:sz w:val="20"/>
          <w:szCs w:val="20"/>
        </w:rPr>
        <w:t>Reason</w:t>
      </w:r>
      <w:proofErr w:type="spellEnd"/>
    </w:p>
    <w:p w:rsidR="00A36180" w:rsidRDefault="00A36180" w:rsidP="00A36180">
      <w:pPr>
        <w:numPr>
          <w:ilvl w:val="1"/>
          <w:numId w:val="1"/>
        </w:numPr>
        <w:spacing w:line="264" w:lineRule="atLeas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Systeembenadering</w:t>
      </w:r>
    </w:p>
    <w:p w:rsidR="00A36180" w:rsidRPr="001010A6" w:rsidRDefault="00A36180" w:rsidP="00A36180">
      <w:pPr>
        <w:numPr>
          <w:ilvl w:val="1"/>
          <w:numId w:val="1"/>
        </w:numPr>
        <w:spacing w:line="264" w:lineRule="atLeast"/>
        <w:contextualSpacing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BowTie</w:t>
      </w:r>
      <w:proofErr w:type="spellEnd"/>
    </w:p>
    <w:p w:rsidR="001010A6" w:rsidRDefault="001010A6" w:rsidP="001010A6">
      <w:pPr>
        <w:numPr>
          <w:ilvl w:val="0"/>
          <w:numId w:val="1"/>
        </w:numPr>
        <w:spacing w:line="264" w:lineRule="atLeast"/>
        <w:contextualSpacing/>
        <w:rPr>
          <w:rFonts w:ascii="Arial" w:hAnsi="Arial" w:cs="Arial"/>
          <w:sz w:val="20"/>
          <w:szCs w:val="20"/>
        </w:rPr>
      </w:pPr>
      <w:r w:rsidRPr="001010A6">
        <w:rPr>
          <w:rFonts w:ascii="Arial" w:hAnsi="Arial" w:cs="Arial"/>
          <w:sz w:val="20"/>
          <w:szCs w:val="20"/>
        </w:rPr>
        <w:t>BFA (</w:t>
      </w:r>
      <w:proofErr w:type="spellStart"/>
      <w:r w:rsidRPr="001010A6">
        <w:rPr>
          <w:rFonts w:ascii="Arial" w:hAnsi="Arial" w:cs="Arial"/>
          <w:sz w:val="20"/>
          <w:szCs w:val="20"/>
        </w:rPr>
        <w:t>barrier</w:t>
      </w:r>
      <w:proofErr w:type="spellEnd"/>
      <w:r w:rsidRPr="001010A6">
        <w:rPr>
          <w:rFonts w:ascii="Arial" w:hAnsi="Arial" w:cs="Arial"/>
          <w:sz w:val="20"/>
          <w:szCs w:val="20"/>
        </w:rPr>
        <w:t xml:space="preserve"> failure analysis) Methodiek</w:t>
      </w:r>
    </w:p>
    <w:p w:rsidR="00A36180" w:rsidRDefault="00A36180" w:rsidP="00A36180">
      <w:pPr>
        <w:numPr>
          <w:ilvl w:val="1"/>
          <w:numId w:val="1"/>
        </w:numPr>
        <w:spacing w:line="264" w:lineRule="atLeas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Incidentanalyse in 4 stappen</w:t>
      </w:r>
      <w:r w:rsidR="00402DBE">
        <w:rPr>
          <w:rFonts w:ascii="Arial" w:hAnsi="Arial" w:cs="Arial"/>
          <w:sz w:val="20"/>
          <w:szCs w:val="20"/>
        </w:rPr>
        <w:t xml:space="preserve">, wat, hoe, waarom, integratie </w:t>
      </w:r>
    </w:p>
    <w:p w:rsidR="00A36180" w:rsidRDefault="00A36180" w:rsidP="00A36180">
      <w:pPr>
        <w:numPr>
          <w:ilvl w:val="1"/>
          <w:numId w:val="1"/>
        </w:numPr>
        <w:spacing w:line="264" w:lineRule="atLeas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 zijn barrières</w:t>
      </w:r>
    </w:p>
    <w:p w:rsidR="00A36180" w:rsidRDefault="00A36180" w:rsidP="00A36180">
      <w:pPr>
        <w:numPr>
          <w:ilvl w:val="1"/>
          <w:numId w:val="1"/>
        </w:numPr>
        <w:spacing w:line="264" w:lineRule="atLeas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Begrippen: Gefaalde, missende, ineffectieve en effectieve barrières</w:t>
      </w:r>
    </w:p>
    <w:p w:rsidR="00A36180" w:rsidRDefault="00A36180" w:rsidP="00A36180">
      <w:pPr>
        <w:numPr>
          <w:ilvl w:val="0"/>
          <w:numId w:val="1"/>
        </w:numPr>
        <w:spacing w:line="264" w:lineRule="atLeas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Pauze</w:t>
      </w:r>
      <w:r w:rsidR="00402DBE">
        <w:rPr>
          <w:rFonts w:ascii="Arial" w:hAnsi="Arial" w:cs="Arial"/>
          <w:sz w:val="20"/>
          <w:szCs w:val="20"/>
        </w:rPr>
        <w:t xml:space="preserve"> (lunch)</w:t>
      </w:r>
      <w:r w:rsidR="00D05D0D">
        <w:rPr>
          <w:rFonts w:ascii="Arial" w:hAnsi="Arial" w:cs="Arial"/>
          <w:sz w:val="20"/>
          <w:szCs w:val="20"/>
        </w:rPr>
        <w:t xml:space="preserve"> (</w:t>
      </w:r>
      <w:r w:rsidR="00D05D0D" w:rsidRPr="00D05D0D">
        <w:rPr>
          <w:rFonts w:ascii="Arial" w:hAnsi="Arial" w:cs="Arial"/>
          <w:b/>
          <w:sz w:val="20"/>
          <w:szCs w:val="20"/>
        </w:rPr>
        <w:t>13.00 – 13.30 uur</w:t>
      </w:r>
      <w:r w:rsidR="00D05D0D">
        <w:rPr>
          <w:rFonts w:ascii="Arial" w:hAnsi="Arial" w:cs="Arial"/>
          <w:b/>
          <w:sz w:val="20"/>
          <w:szCs w:val="20"/>
        </w:rPr>
        <w:t>)</w:t>
      </w:r>
    </w:p>
    <w:p w:rsidR="00A36180" w:rsidRDefault="00A36180" w:rsidP="00A36180">
      <w:pPr>
        <w:numPr>
          <w:ilvl w:val="0"/>
          <w:numId w:val="1"/>
        </w:numPr>
        <w:spacing w:line="264" w:lineRule="atLeas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Oefenen aan de hand van een casus: </w:t>
      </w:r>
      <w:proofErr w:type="spellStart"/>
      <w:r>
        <w:rPr>
          <w:rFonts w:ascii="Arial" w:hAnsi="Arial" w:cs="Arial"/>
          <w:sz w:val="20"/>
          <w:szCs w:val="20"/>
        </w:rPr>
        <w:t>Tilikun</w:t>
      </w:r>
      <w:proofErr w:type="spellEnd"/>
      <w:r>
        <w:rPr>
          <w:rFonts w:ascii="Arial" w:hAnsi="Arial" w:cs="Arial"/>
          <w:sz w:val="20"/>
          <w:szCs w:val="20"/>
        </w:rPr>
        <w:t xml:space="preserve"> (documentaire </w:t>
      </w:r>
      <w:proofErr w:type="spellStart"/>
      <w:r>
        <w:rPr>
          <w:rFonts w:ascii="Arial" w:hAnsi="Arial" w:cs="Arial"/>
          <w:sz w:val="20"/>
          <w:szCs w:val="20"/>
        </w:rPr>
        <w:t>Blackfish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D05D0D">
        <w:rPr>
          <w:rFonts w:ascii="Arial" w:hAnsi="Arial" w:cs="Arial"/>
          <w:sz w:val="20"/>
          <w:szCs w:val="20"/>
        </w:rPr>
        <w:t xml:space="preserve"> </w:t>
      </w:r>
      <w:r w:rsidR="00D05D0D" w:rsidRPr="00D05D0D">
        <w:rPr>
          <w:rFonts w:ascii="Arial" w:hAnsi="Arial" w:cs="Arial"/>
          <w:b/>
          <w:sz w:val="20"/>
          <w:szCs w:val="20"/>
        </w:rPr>
        <w:t>(13.30 – 15.00 uur)</w:t>
      </w:r>
    </w:p>
    <w:p w:rsidR="00A36180" w:rsidRDefault="00A36180" w:rsidP="00A36180">
      <w:pPr>
        <w:numPr>
          <w:ilvl w:val="0"/>
          <w:numId w:val="1"/>
        </w:numPr>
        <w:spacing w:line="264" w:lineRule="atLeas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Waarom barrière analyse</w:t>
      </w:r>
    </w:p>
    <w:p w:rsidR="00A36180" w:rsidRDefault="00402DBE" w:rsidP="00A36180">
      <w:pPr>
        <w:numPr>
          <w:ilvl w:val="0"/>
          <w:numId w:val="1"/>
        </w:numPr>
        <w:spacing w:line="264" w:lineRule="atLeas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Oefening: benoemen gebeurtenissen (tijdslijn); WAT is er gebeurd</w:t>
      </w:r>
    </w:p>
    <w:p w:rsidR="00402DBE" w:rsidRDefault="00402DBE" w:rsidP="00A36180">
      <w:pPr>
        <w:numPr>
          <w:ilvl w:val="0"/>
          <w:numId w:val="1"/>
        </w:numPr>
        <w:spacing w:line="264" w:lineRule="atLeas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Oefening twee casussen + plenair bespreken</w:t>
      </w:r>
    </w:p>
    <w:p w:rsidR="00402DBE" w:rsidRDefault="00402DBE" w:rsidP="00A36180">
      <w:pPr>
        <w:numPr>
          <w:ilvl w:val="0"/>
          <w:numId w:val="1"/>
        </w:numPr>
        <w:spacing w:line="264" w:lineRule="atLeas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Pauze</w:t>
      </w:r>
      <w:r w:rsidR="00D05D0D">
        <w:rPr>
          <w:rFonts w:ascii="Arial" w:hAnsi="Arial" w:cs="Arial"/>
          <w:sz w:val="20"/>
          <w:szCs w:val="20"/>
        </w:rPr>
        <w:t xml:space="preserve"> </w:t>
      </w:r>
      <w:r w:rsidR="00D05D0D" w:rsidRPr="00D05D0D">
        <w:rPr>
          <w:rFonts w:ascii="Arial" w:hAnsi="Arial" w:cs="Arial"/>
          <w:b/>
          <w:sz w:val="20"/>
          <w:szCs w:val="20"/>
        </w:rPr>
        <w:t>(15.00 – 15.15 uur)</w:t>
      </w:r>
    </w:p>
    <w:p w:rsidR="00402DBE" w:rsidRPr="00402DBE" w:rsidRDefault="00402DBE" w:rsidP="00402DBE">
      <w:pPr>
        <w:numPr>
          <w:ilvl w:val="0"/>
          <w:numId w:val="1"/>
        </w:numPr>
        <w:spacing w:line="264" w:lineRule="atLeas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Oefening eigen meegenomen casus(sen) + plenair bespreken</w:t>
      </w:r>
      <w:r w:rsidR="00D05D0D">
        <w:rPr>
          <w:rFonts w:ascii="Arial" w:hAnsi="Arial" w:cs="Arial"/>
          <w:sz w:val="20"/>
          <w:szCs w:val="20"/>
        </w:rPr>
        <w:t xml:space="preserve"> </w:t>
      </w:r>
      <w:r w:rsidR="00D05D0D" w:rsidRPr="00D05D0D">
        <w:rPr>
          <w:rFonts w:ascii="Arial" w:hAnsi="Arial" w:cs="Arial"/>
          <w:b/>
          <w:sz w:val="20"/>
          <w:szCs w:val="20"/>
        </w:rPr>
        <w:t>(15.15- 16.30 uur)</w:t>
      </w:r>
    </w:p>
    <w:p w:rsidR="00402DBE" w:rsidRDefault="00402DBE" w:rsidP="00A36180">
      <w:pPr>
        <w:numPr>
          <w:ilvl w:val="0"/>
          <w:numId w:val="1"/>
        </w:numPr>
        <w:spacing w:line="264" w:lineRule="atLeas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Classificatie faalfactoren volgens vaste categorieën</w:t>
      </w:r>
    </w:p>
    <w:p w:rsidR="00402DBE" w:rsidRDefault="00402DBE" w:rsidP="00A36180">
      <w:pPr>
        <w:numPr>
          <w:ilvl w:val="0"/>
          <w:numId w:val="1"/>
        </w:numPr>
        <w:spacing w:line="264" w:lineRule="atLeas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Hoe in te passen in werkwijze decentrale commissie incidenten</w:t>
      </w:r>
    </w:p>
    <w:p w:rsidR="001010A6" w:rsidRDefault="00402DBE" w:rsidP="00B8041D">
      <w:pPr>
        <w:numPr>
          <w:ilvl w:val="0"/>
          <w:numId w:val="1"/>
        </w:numPr>
        <w:spacing w:line="264" w:lineRule="atLeas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Evaluatie</w:t>
      </w:r>
    </w:p>
    <w:p w:rsidR="00402DBE" w:rsidRPr="00402DBE" w:rsidRDefault="00402DBE" w:rsidP="00B8041D">
      <w:pPr>
        <w:numPr>
          <w:ilvl w:val="0"/>
          <w:numId w:val="1"/>
        </w:numPr>
        <w:spacing w:line="264" w:lineRule="atLeas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Einde (Rond 16:30 uur)</w:t>
      </w:r>
    </w:p>
    <w:sectPr w:rsidR="00402DBE" w:rsidRPr="00402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72DF4"/>
    <w:multiLevelType w:val="hybridMultilevel"/>
    <w:tmpl w:val="AB5A090A"/>
    <w:lvl w:ilvl="0" w:tplc="4F4A4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06DF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A7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169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EA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B2B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76B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F64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E40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7C"/>
    <w:rsid w:val="001010A6"/>
    <w:rsid w:val="00402DBE"/>
    <w:rsid w:val="0058403D"/>
    <w:rsid w:val="0070587C"/>
    <w:rsid w:val="00A36180"/>
    <w:rsid w:val="00AE25CE"/>
    <w:rsid w:val="00B8041D"/>
    <w:rsid w:val="00C973D0"/>
    <w:rsid w:val="00D05D0D"/>
    <w:rsid w:val="00DD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9C9EB-5899-4DCF-9A26-8AD86175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10A6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02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1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5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40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Medisch Centrum Haaglanden en Bronovo-Nebo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van de Perre</dc:creator>
  <cp:keywords/>
  <dc:description/>
  <cp:lastModifiedBy>Wieneke de Vries</cp:lastModifiedBy>
  <cp:revision>2</cp:revision>
  <dcterms:created xsi:type="dcterms:W3CDTF">2019-05-13T19:42:00Z</dcterms:created>
  <dcterms:modified xsi:type="dcterms:W3CDTF">2019-05-13T19:42:00Z</dcterms:modified>
</cp:coreProperties>
</file>